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26B6" w14:textId="77777777" w:rsidR="003C5399" w:rsidRPr="007C22A3" w:rsidRDefault="003C5399" w:rsidP="003C5399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Приложение № 15</w:t>
      </w:r>
    </w:p>
    <w:p w14:paraId="54950D80" w14:textId="77777777" w:rsidR="003C5399" w:rsidRPr="007C22A3" w:rsidRDefault="003C5399" w:rsidP="003C539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33CB3A" w14:textId="77777777" w:rsidR="003C5399" w:rsidRPr="007C22A3" w:rsidRDefault="003C5399" w:rsidP="003C5399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Утверждена</w:t>
      </w:r>
      <w:r w:rsidRPr="007C22A3">
        <w:rPr>
          <w:rFonts w:ascii="Times New Roman" w:hAnsi="Times New Roman" w:cs="Times New Roman"/>
          <w:sz w:val="24"/>
          <w:szCs w:val="24"/>
        </w:rPr>
        <w:br/>
        <w:t>приказом МЧС России</w:t>
      </w:r>
      <w:r w:rsidRPr="007C22A3"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5F086734" w14:textId="77777777" w:rsidR="003C5399" w:rsidRPr="007C22A3" w:rsidRDefault="003C5399" w:rsidP="003C539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6C2EE6" w14:textId="77777777" w:rsidR="003C5399" w:rsidRPr="007C22A3" w:rsidRDefault="003C5399" w:rsidP="003C5399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Форма</w:t>
      </w:r>
    </w:p>
    <w:p w14:paraId="315014CF" w14:textId="77777777" w:rsidR="003C5399" w:rsidRDefault="003C5399" w:rsidP="003C5399"/>
    <w:tbl>
      <w:tblPr>
        <w:tblStyle w:val="a5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3C5399" w14:paraId="3BB6F69B" w14:textId="77777777" w:rsidTr="008B4671">
        <w:tc>
          <w:tcPr>
            <w:tcW w:w="5607" w:type="dxa"/>
          </w:tcPr>
          <w:p w14:paraId="683B0836" w14:textId="77777777" w:rsidR="003C5399" w:rsidRDefault="003C5399" w:rsidP="008B4671">
            <w:pPr>
              <w:ind w:firstLine="0"/>
            </w:pPr>
            <w:r w:rsidRPr="006742B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751F5CDD" w14:textId="77777777" w:rsidR="003C5399" w:rsidRDefault="003C5399" w:rsidP="003C5399"/>
    <w:p w14:paraId="4F3A9234" w14:textId="77777777" w:rsidR="003C5399" w:rsidRPr="007C22A3" w:rsidRDefault="003C5399" w:rsidP="003C5399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1507C1EA" w14:textId="77777777" w:rsidR="003C5399" w:rsidRPr="007C22A3" w:rsidRDefault="003C5399" w:rsidP="003C5399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65A6EC7F" w14:textId="77777777" w:rsidR="003C5399" w:rsidRPr="007C22A3" w:rsidRDefault="003C5399" w:rsidP="003C5399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4FCBB0B5" w14:textId="77777777" w:rsidR="003C5399" w:rsidRPr="007C22A3" w:rsidRDefault="003C5399" w:rsidP="003C5399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5446F129" w14:textId="77777777" w:rsidR="003C5399" w:rsidRPr="007C22A3" w:rsidRDefault="003C5399" w:rsidP="003C5399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пожарного надзора на объектах проведения сливоналивных операций со сжиженным углеводородным газом</w:t>
      </w:r>
    </w:p>
    <w:p w14:paraId="409E90D4" w14:textId="77777777" w:rsidR="003C5399" w:rsidRDefault="003C5399" w:rsidP="003C5399"/>
    <w:p w14:paraId="1E26F42D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DD4CE7"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(надзора), включенного в  единый 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5772300C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2AA240F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нормативного правового акта   об 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DD4CE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DD4CE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</w:t>
      </w:r>
      <w:r>
        <w:rPr>
          <w:rFonts w:ascii="Times New Roman" w:hAnsi="Times New Roman" w:cs="Times New Roman"/>
          <w:sz w:val="24"/>
          <w:szCs w:val="24"/>
        </w:rPr>
        <w:t xml:space="preserve">ора (далее - проверочный лист): 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4363C46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FB327B1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6706781B" w14:textId="77777777" w:rsidR="003C5399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7E3A9698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DD4CE7">
        <w:rPr>
          <w:rFonts w:ascii="Times New Roman" w:hAnsi="Times New Roman" w:cs="Times New Roman"/>
          <w:sz w:val="24"/>
          <w:szCs w:val="24"/>
        </w:rPr>
        <w:t>контрольное (надзорное) мероприятие:______________________________________________________________________________________________________________________________________________________________________________________________________________________________________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04FEA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индивидуального 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принимателя,    его </w:t>
      </w:r>
      <w:r w:rsidRPr="00DD4CE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DD4CE7">
        <w:rPr>
          <w:rFonts w:ascii="Times New Roman" w:hAnsi="Times New Roman" w:cs="Times New Roman"/>
          <w:sz w:val="24"/>
          <w:szCs w:val="24"/>
        </w:rPr>
        <w:t>индивидуального предпринимателя, адрес   регистрации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DD4CE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идентификационный   номер </w:t>
      </w:r>
      <w:r w:rsidRPr="00DD4CE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</w:t>
      </w:r>
      <w:r>
        <w:rPr>
          <w:rFonts w:ascii="Times New Roman" w:hAnsi="Times New Roman" w:cs="Times New Roman"/>
          <w:sz w:val="24"/>
          <w:szCs w:val="24"/>
        </w:rPr>
        <w:t xml:space="preserve">мер, адрес юридического лица  в </w:t>
      </w:r>
      <w:r w:rsidRPr="00DD4CE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представительств, обособленны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DD4CE7">
        <w:rPr>
          <w:rFonts w:ascii="Times New Roman" w:hAnsi="Times New Roman" w:cs="Times New Roman"/>
          <w:sz w:val="24"/>
          <w:szCs w:val="24"/>
        </w:rPr>
        <w:t>структурных подразделений), являющихся контролируемыми лицами:____________________________________________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EF67FE1" w14:textId="77777777" w:rsidR="003C5399" w:rsidRPr="00DD4CE7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194933D" w14:textId="77777777" w:rsidR="003C5399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з</w:t>
      </w:r>
      <w:r>
        <w:rPr>
          <w:rFonts w:ascii="Times New Roman" w:hAnsi="Times New Roman" w:cs="Times New Roman"/>
          <w:sz w:val="24"/>
          <w:szCs w:val="24"/>
        </w:rPr>
        <w:t>аполнением проверочного листа:_</w:t>
      </w:r>
      <w:r w:rsidRPr="00DD4C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BE13CFC" w14:textId="77777777" w:rsidR="003C5399" w:rsidRPr="005166EC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AED87BB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мероприятия, подписанного </w:t>
      </w:r>
      <w:r w:rsidRPr="00DD4CE7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(надзорного) органа:______________________________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57CF843" w14:textId="77777777" w:rsidR="003C5399" w:rsidRPr="00DD4CE7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64CE867" w14:textId="77777777" w:rsidR="003C5399" w:rsidRPr="00DD4CE7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F7C6487" w14:textId="77777777" w:rsidR="003C5399" w:rsidRPr="00DD4CE7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02294FDC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DD4CE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государственного   контроля  </w:t>
      </w:r>
      <w:r>
        <w:rPr>
          <w:rFonts w:ascii="Times New Roman" w:hAnsi="Times New Roman" w:cs="Times New Roman"/>
          <w:sz w:val="24"/>
          <w:szCs w:val="24"/>
        </w:rPr>
        <w:t xml:space="preserve"> (надзора),    должностным(и) </w:t>
      </w:r>
      <w:r w:rsidRPr="00DD4CE7">
        <w:rPr>
          <w:rFonts w:ascii="Times New Roman" w:hAnsi="Times New Roman" w:cs="Times New Roman"/>
          <w:sz w:val="24"/>
          <w:szCs w:val="24"/>
        </w:rPr>
        <w:t>регламентом(ами)   или должностной(ыми)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E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DD4CE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DD4CE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5E962F9" w14:textId="77777777" w:rsidR="003C5399" w:rsidRPr="00DD4CE7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58698D7" w14:textId="77777777" w:rsidR="003C5399" w:rsidRPr="00DD4CE7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7A24B48" w14:textId="77777777" w:rsidR="003C5399" w:rsidRPr="00DD4CE7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82EFC3F" w14:textId="77777777" w:rsidR="003C5399" w:rsidRPr="00DD4CE7" w:rsidRDefault="003C5399" w:rsidP="003C5399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которые свидетельствуют о </w:t>
      </w:r>
      <w:r w:rsidRPr="00DD4CE7">
        <w:rPr>
          <w:rFonts w:ascii="Times New Roman" w:hAnsi="Times New Roman" w:cs="Times New Roman"/>
          <w:sz w:val="24"/>
          <w:szCs w:val="24"/>
        </w:rPr>
        <w:t>соблюдении или несоблюдении контролируемым лицом обязательных требований:</w:t>
      </w:r>
    </w:p>
    <w:p w14:paraId="2D8FD6BA" w14:textId="77777777" w:rsidR="003C5399" w:rsidRDefault="003C5399" w:rsidP="003C5399">
      <w:pPr>
        <w:pStyle w:val="OEM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39"/>
        <w:gridCol w:w="5623"/>
        <w:gridCol w:w="3061"/>
        <w:gridCol w:w="967"/>
        <w:gridCol w:w="1136"/>
        <w:gridCol w:w="1594"/>
        <w:gridCol w:w="1560"/>
      </w:tblGrid>
      <w:tr w:rsidR="003C5399" w:rsidRPr="007C22A3" w14:paraId="15845EEA" w14:textId="77777777" w:rsidTr="00D55CC5">
        <w:trPr>
          <w:tblHeader/>
        </w:trPr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F3F" w14:textId="77777777" w:rsidR="003C5399" w:rsidRPr="00D55CC5" w:rsidRDefault="003C5399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14:paraId="241176EA" w14:textId="77777777" w:rsidR="003C5399" w:rsidRPr="00D55CC5" w:rsidRDefault="003C5399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D3C" w14:textId="77777777" w:rsidR="003C5399" w:rsidRPr="00D55CC5" w:rsidRDefault="003C5399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98D" w14:textId="77777777" w:rsidR="003C5399" w:rsidRPr="00D55CC5" w:rsidRDefault="003C5399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F7F" w14:textId="77777777" w:rsidR="003C5399" w:rsidRPr="00D55CC5" w:rsidRDefault="003C5399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91CD9" w14:textId="77777777" w:rsidR="003C5399" w:rsidRPr="00D55CC5" w:rsidRDefault="003C5399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3C5399" w:rsidRPr="007C22A3" w14:paraId="496FB9F9" w14:textId="77777777" w:rsidTr="00D55CC5">
        <w:trPr>
          <w:tblHeader/>
        </w:trPr>
        <w:tc>
          <w:tcPr>
            <w:tcW w:w="10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05B0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F0C6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D2D8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660F" w14:textId="77777777" w:rsidR="003C5399" w:rsidRPr="00D55CC5" w:rsidRDefault="003C5399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3320" w14:textId="77777777" w:rsidR="003C5399" w:rsidRPr="00D55CC5" w:rsidRDefault="003C5399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F32" w14:textId="77777777" w:rsidR="003C5399" w:rsidRPr="00D55CC5" w:rsidRDefault="003C5399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C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4291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31257EFF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64B0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EF9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нахождение цистерны присоединенной к коммуникациям, когда ее налив и слив не проводят при проведении сливоналивных операций?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C4C" w14:textId="77777777" w:rsidR="003C5399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265 Правил противопожарного режима в Российской Федерации, утвержденных постановлением Правительства Российской Федерации от 16.09.2020 № 1479</w:t>
            </w:r>
            <w:r w:rsidRPr="007C22A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(далее - ППР)</w:t>
            </w:r>
          </w:p>
          <w:p w14:paraId="7AAA43AC" w14:textId="4BFD48B7" w:rsidR="00D55CC5" w:rsidRPr="00D55CC5" w:rsidRDefault="00D55CC5" w:rsidP="00D55CC5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6AE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4250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FB4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D01A9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01496895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4DF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662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проведение во время налива и слива сжиженного углеводородного газа (далее - СУГ) пожароопасных работ и курения на расстоянии менее 100 м от цистерны?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05B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266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C54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AA9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0E1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6FFA0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155CFE74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C3B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E4CC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проведение во время налива и слива СУГ ремонтных работ на цистернах и вблизи них, а также иных работ, не связанных со сливоналивными операциями?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B1B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266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488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4A90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208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A2DD4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5EB56B5D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2DA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3D33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 ли подъезд во время налива и слива СУГ автомобильного и маневрового железнодорожного транспорта?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CB9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266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DF7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E84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3A39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0889B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5946D855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AC71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D34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нахождение во время налива и слива СУГ на сливоналивной эстакаде посторонних лиц, не осуществляющих сливоналивные операции?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B00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266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0F0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AB08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58F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C9F45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4F9393BB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C8C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1E44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Имеются ли со стороны железнодорожного пути на подъездных путях и дорогах на участке налива (слива) сигнальные знаки размером 0,4 х 0,5 метра с надписью "Стоп, проезд запрещен, производится налив (слив) цистерны"?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484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267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F50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537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110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E33BC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6F6C508C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3E01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9ABC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Закреплены ли цистерны до начала сливоналивных операций на рельсовом пути специальными башмаками из материала, исключающего образование искр, и заземлены ли?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734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267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859D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C11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E75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CD6E0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328E1C08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0C2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ACBC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Проверяется ли перед наполнением наличие остаточного давления в цистерне, а также наличие в цистерне воды или неиспаряющихся остатков сжиженных углеводородных газов?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BFF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271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C38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701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A714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36B75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30FECE2D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F0D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0EC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Обеспечено ли наличие на сливоналивных эстакадах первичных средств пожаротушения?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97E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274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7FF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EB1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C49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3CA26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77D56E1A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5AEE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59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 ли ремонт котла в груженом состоянии, а также в порожнем состоянии до производства дегазации его объема?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32AA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280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E6D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5E0E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C7D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7E33D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47C84455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E92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C16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при производстве ремонтных работ инструмента, создающего искрение?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1B0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280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187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DB05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15C5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8274C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0947D233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3C8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6DE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при производстве ремонтных работ открытого огня вблизи цистерны?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C1E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280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9BA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290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E107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8A6E7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6AFA849B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FAF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60B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 производстве ремонтных работ проведение под цистерной сварочных и огневых работ?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AA0C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280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777C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3D1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9C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D05F5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42B28FC5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123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4E3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Закрыты ли и заглушены ли в нерабочем состоянии вентили цистерны?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2A5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282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709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EF7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0CBF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1CE43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99" w:rsidRPr="007C22A3" w14:paraId="1F94B61C" w14:textId="77777777" w:rsidTr="00D55CC5"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195" w14:textId="77777777" w:rsidR="003C5399" w:rsidRPr="007C22A3" w:rsidRDefault="003C5399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2E1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 утечке СУГ попадание СУГ в тоннели, подвалы и канализацию?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7BBC" w14:textId="77777777" w:rsidR="003C5399" w:rsidRPr="007C22A3" w:rsidRDefault="003C5399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284 ППР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568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C8D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F52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569B1" w14:textId="77777777" w:rsidR="003C5399" w:rsidRPr="007C22A3" w:rsidRDefault="003C5399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1B035A" w14:textId="77777777" w:rsidR="003C5399" w:rsidRDefault="003C5399" w:rsidP="003C5399"/>
    <w:p w14:paraId="525C497E" w14:textId="77777777" w:rsidR="003C5399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397C50A6" w14:textId="77777777" w:rsidR="003C5399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712EBD07" w14:textId="77777777" w:rsidR="003C5399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2916B5BF" w14:textId="77777777" w:rsidR="003C5399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</w:p>
    <w:p w14:paraId="67473222" w14:textId="77777777" w:rsidR="003C5399" w:rsidRPr="007C22A3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Должностное(ые) лицо(а), проводившее(ие) контрольное </w:t>
      </w:r>
      <w:r w:rsidRPr="007C22A3">
        <w:rPr>
          <w:rFonts w:ascii="Times New Roman" w:hAnsi="Times New Roman" w:cs="Times New Roman"/>
          <w:sz w:val="24"/>
          <w:szCs w:val="24"/>
        </w:rPr>
        <w:t>(надзорное) мероприяти</w:t>
      </w:r>
      <w:r>
        <w:rPr>
          <w:rFonts w:ascii="Times New Roman" w:hAnsi="Times New Roman" w:cs="Times New Roman"/>
          <w:sz w:val="24"/>
          <w:szCs w:val="24"/>
        </w:rPr>
        <w:t xml:space="preserve">е и </w:t>
      </w:r>
      <w:r w:rsidRPr="007C22A3">
        <w:rPr>
          <w:rFonts w:ascii="Times New Roman" w:hAnsi="Times New Roman" w:cs="Times New Roman"/>
          <w:sz w:val="24"/>
          <w:szCs w:val="24"/>
        </w:rPr>
        <w:t>заполнившее(ие) проверочный лист:</w:t>
      </w:r>
    </w:p>
    <w:p w14:paraId="315B22B6" w14:textId="77777777" w:rsidR="003C5399" w:rsidRPr="007C22A3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104F6A39" w14:textId="77777777" w:rsidR="003C5399" w:rsidRPr="007C22A3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51AAD8D5" w14:textId="77777777" w:rsidR="003C5399" w:rsidRPr="007C22A3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224D5233" w14:textId="77777777" w:rsidR="003C5399" w:rsidRPr="007C22A3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0B573ACF" w14:textId="77777777" w:rsidR="003C5399" w:rsidRPr="007C22A3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2C77C73B" w14:textId="77777777" w:rsidR="003C5399" w:rsidRPr="007C22A3" w:rsidRDefault="003C5399" w:rsidP="003C5399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0A22E679" w14:textId="77777777" w:rsidR="00E4337C" w:rsidRDefault="00E4337C"/>
    <w:sectPr w:rsidR="00E4337C" w:rsidSect="00D55C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1E20" w14:textId="77777777" w:rsidR="00B73395" w:rsidRDefault="00B73395" w:rsidP="00251353">
      <w:r>
        <w:separator/>
      </w:r>
    </w:p>
  </w:endnote>
  <w:endnote w:type="continuationSeparator" w:id="0">
    <w:p w14:paraId="26FCD4FB" w14:textId="77777777" w:rsidR="00B73395" w:rsidRDefault="00B73395" w:rsidP="0025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A446" w14:textId="77777777" w:rsidR="00746337" w:rsidRDefault="007463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3B02" w14:textId="77777777" w:rsidR="00746337" w:rsidRDefault="007463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7EF9" w14:textId="77777777" w:rsidR="00746337" w:rsidRDefault="007463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FA85" w14:textId="77777777" w:rsidR="00B73395" w:rsidRDefault="00B73395" w:rsidP="00251353">
      <w:r>
        <w:separator/>
      </w:r>
    </w:p>
  </w:footnote>
  <w:footnote w:type="continuationSeparator" w:id="0">
    <w:p w14:paraId="5A8829B8" w14:textId="77777777" w:rsidR="00B73395" w:rsidRDefault="00B73395" w:rsidP="0025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67FB" w14:textId="77777777" w:rsidR="00746337" w:rsidRDefault="007463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A780" w14:textId="65AC6238" w:rsidR="00251353" w:rsidRDefault="00746337" w:rsidP="00251353">
    <w:pPr>
      <w:pStyle w:val="a6"/>
      <w:ind w:firstLine="0"/>
    </w:pPr>
    <w:r>
      <w:rPr>
        <w:noProof/>
      </w:rPr>
      <w:drawing>
        <wp:inline distT="0" distB="0" distL="0" distR="0" wp14:anchorId="2140DDBB" wp14:editId="50870B2D">
          <wp:extent cx="3282950" cy="373380"/>
          <wp:effectExtent l="0" t="0" r="0" b="7620"/>
          <wp:docPr id="1" name="Рисунок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0DBC" w14:textId="77777777" w:rsidR="00746337" w:rsidRDefault="007463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399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1DFA"/>
    <w:rsid w:val="00223285"/>
    <w:rsid w:val="002331D4"/>
    <w:rsid w:val="00245F92"/>
    <w:rsid w:val="00247C51"/>
    <w:rsid w:val="002504C5"/>
    <w:rsid w:val="00251353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519FB"/>
    <w:rsid w:val="003527AE"/>
    <w:rsid w:val="00376F3F"/>
    <w:rsid w:val="003979BA"/>
    <w:rsid w:val="003A0167"/>
    <w:rsid w:val="003B0060"/>
    <w:rsid w:val="003B499D"/>
    <w:rsid w:val="003B6617"/>
    <w:rsid w:val="003C50FC"/>
    <w:rsid w:val="003C5399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337"/>
    <w:rsid w:val="00746753"/>
    <w:rsid w:val="00750D91"/>
    <w:rsid w:val="007561E7"/>
    <w:rsid w:val="00763748"/>
    <w:rsid w:val="00763E6D"/>
    <w:rsid w:val="00765500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75AA"/>
    <w:rsid w:val="008C798A"/>
    <w:rsid w:val="008F6A41"/>
    <w:rsid w:val="00907476"/>
    <w:rsid w:val="00920C5B"/>
    <w:rsid w:val="009331E9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73395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33A1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D85"/>
    <w:rsid w:val="00D55CC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EFA7"/>
  <w15:docId w15:val="{868BA799-9FAF-4E2C-9682-A6996EAA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3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C5399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3C5399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3C5399"/>
    <w:pPr>
      <w:jc w:val="center"/>
    </w:pPr>
  </w:style>
  <w:style w:type="table" w:styleId="a5">
    <w:name w:val="Table Grid"/>
    <w:basedOn w:val="a1"/>
    <w:uiPriority w:val="59"/>
    <w:rsid w:val="003C539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13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1353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513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1353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2022-03-17T11:45:00Z</dcterms:created>
  <dcterms:modified xsi:type="dcterms:W3CDTF">2024-03-04T05:26:00Z</dcterms:modified>
</cp:coreProperties>
</file>